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A seguire l</w:t>
      </w:r>
      <w:bookmarkStart w:id="0" w:name="_GoBack"/>
      <w:bookmarkEnd w:id="0"/>
      <w:r>
        <w:rPr>
          <w:rFonts w:eastAsia="Times New Roman"/>
          <w:b/>
          <w:bCs/>
          <w:color w:val="000000"/>
          <w:u w:val="single"/>
        </w:rPr>
        <w:t>’elenco dei premi assegnati con le motivazioni</w:t>
      </w:r>
      <w:r>
        <w:rPr>
          <w:rFonts w:eastAsia="Times New Roman"/>
          <w:color w:val="000000"/>
        </w:rPr>
        <w:t>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CORTOMETRAGGIO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Stai Sereno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color w:val="000000"/>
        </w:rPr>
        <w:t>di Daniele Stocchi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Per come illustra, con assoluta economia di tempo e mezzi, e senza mai cadere nella pedanteria o nel pietismo, lo smarrimento e la vergogna dei tanti che perdono il lavoro ma sono invitati ad essere sereni. Quelli che, diventati i nuovi poveri, sono costretti a fingere che tutto va bene.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MENZIONE SPECIALE al cortometraggio</w:t>
      </w:r>
      <w:r>
        <w:rPr>
          <w:rStyle w:val="apple-converted-space"/>
          <w:rFonts w:eastAsia="Times New Roman"/>
          <w:color w:val="000000"/>
        </w:rPr>
        <w:t> </w:t>
      </w:r>
      <w:proofErr w:type="spellStart"/>
      <w:r>
        <w:rPr>
          <w:rFonts w:eastAsia="Times New Roman"/>
          <w:b/>
          <w:bCs/>
          <w:i/>
          <w:iCs/>
          <w:color w:val="000000"/>
        </w:rPr>
        <w:t>Numeruomini</w:t>
      </w:r>
      <w:proofErr w:type="spellEnd"/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di Gianfranco Ferraro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Una speciale menzione va a "</w:t>
      </w:r>
      <w:proofErr w:type="spellStart"/>
      <w:r>
        <w:rPr>
          <w:rFonts w:eastAsia="Times New Roman"/>
          <w:i/>
          <w:iCs/>
          <w:color w:val="000000"/>
        </w:rPr>
        <w:t>Numeruomini</w:t>
      </w:r>
      <w:proofErr w:type="spellEnd"/>
      <w:r>
        <w:rPr>
          <w:rFonts w:eastAsia="Times New Roman"/>
          <w:i/>
          <w:iCs/>
          <w:color w:val="000000"/>
        </w:rPr>
        <w:t>”, prodotto dalla ONG CESVI di Bergamo, realizzato con il sostegno di Brembo, che si occupa di integrazione di migranti minorenni arrivati in Italia da soli. Ci è sembrato giusto incoraggiare questa collaborazione tra una ONG e una grande azienda con l’augurio che anche altre realtà come queste possano seguirne l’esempio di responsabilità sociale.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DOCUMENTARIO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Caravaggio - L’anima e il sangue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di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proofErr w:type="spellStart"/>
      <w:r>
        <w:rPr>
          <w:rFonts w:eastAsia="Times New Roman"/>
          <w:b/>
          <w:bCs/>
          <w:color w:val="000000"/>
        </w:rPr>
        <w:t>Jesús</w:t>
      </w:r>
      <w:proofErr w:type="spellEnd"/>
      <w:r>
        <w:rPr>
          <w:rStyle w:val="apple-converted-space"/>
          <w:rFonts w:eastAsia="Times New Roman"/>
          <w:b/>
          <w:bCs/>
          <w:color w:val="000000"/>
        </w:rPr>
        <w:t> </w:t>
      </w:r>
      <w:proofErr w:type="spellStart"/>
      <w:r>
        <w:rPr>
          <w:rFonts w:eastAsia="Times New Roman"/>
          <w:b/>
          <w:bCs/>
          <w:color w:val="000000"/>
        </w:rPr>
        <w:t>Garcés</w:t>
      </w:r>
      <w:proofErr w:type="spellEnd"/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color w:val="000000"/>
        </w:rPr>
        <w:t>Lambert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A partire dai documenti originali dopo un’approfondita indagine in diversi archivi storici, la narrazione si sviluppa su due livelli: quello della digressione artistica con un’eccellente citazione dei luoghi e delle opere dell’artista, mentre l’uomo viene esplorato attraverso scene evocative e simboliche, come metafore della condizione esistenziale di Caravaggio, consentendo di entrare nella sua mente, nei suoi impulsi irrefrenabili.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MUSICA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Dove non ho mai abitato</w:t>
      </w:r>
      <w:r>
        <w:rPr>
          <w:rStyle w:val="apple-converted-space"/>
          <w:rFonts w:eastAsia="Times New Roman"/>
          <w:i/>
          <w:iCs/>
          <w:color w:val="000000"/>
        </w:rPr>
        <w:t> </w:t>
      </w:r>
      <w:r>
        <w:rPr>
          <w:rFonts w:eastAsia="Times New Roman"/>
          <w:i/>
          <w:iCs/>
          <w:color w:val="000000"/>
        </w:rPr>
        <w:t>-</w:t>
      </w:r>
      <w:r>
        <w:rPr>
          <w:rStyle w:val="apple-converted-space"/>
          <w:rFonts w:eastAsia="Times New Roman"/>
          <w:i/>
          <w:iCs/>
          <w:color w:val="000000"/>
        </w:rPr>
        <w:t> </w:t>
      </w:r>
      <w:r>
        <w:rPr>
          <w:rFonts w:eastAsia="Times New Roman"/>
          <w:b/>
          <w:bCs/>
          <w:color w:val="000000"/>
        </w:rPr>
        <w:t>Pino Donaggio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Per aver saputo completare, con le sue composizioni musicali raffinate, l'atmosfera elegante e sofisticata raccontata da Paolo Franchi nel film “Dove non ho mai abitato”, e sublimare i sentimenti e le emozioni dei due protagonisti. </w:t>
      </w:r>
      <w:r>
        <w:rPr>
          <w:rStyle w:val="apple-converted-space"/>
          <w:rFonts w:eastAsia="Times New Roman"/>
          <w:i/>
          <w:i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FOTOGRAFIA</w:t>
      </w:r>
      <w:r>
        <w:rPr>
          <w:rStyle w:val="apple-converted-space"/>
          <w:rFonts w:eastAsia="Times New Roman"/>
          <w:b/>
          <w:b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The</w:t>
      </w:r>
      <w:r>
        <w:rPr>
          <w:rStyle w:val="apple-converted-space"/>
          <w:rFonts w:eastAsia="Times New Roman"/>
          <w:b/>
          <w:bCs/>
          <w:i/>
          <w:iCs/>
          <w:color w:val="000000"/>
        </w:rPr>
        <w:t> </w:t>
      </w:r>
      <w:proofErr w:type="spellStart"/>
      <w:r>
        <w:rPr>
          <w:rFonts w:eastAsia="Times New Roman"/>
          <w:b/>
          <w:bCs/>
          <w:i/>
          <w:iCs/>
          <w:color w:val="000000"/>
        </w:rPr>
        <w:t>Place</w:t>
      </w:r>
      <w:proofErr w:type="spellEnd"/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color w:val="000000"/>
        </w:rPr>
        <w:t>- Fabrizio Lucci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Per aver dato una luce particolare al lato oscuro che c'è in noi e aver punteggiato di molteplici sfumature l'interno cupo di un bar romano nel quale si confidano insospettabili protagonisti.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OPERA PRIMA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Maria per Roma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color w:val="000000"/>
        </w:rPr>
        <w:t>di Karen Di Porto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lastRenderedPageBreak/>
        <w:t>Perché il cinema è questo, farci guardare la realtà da un punto di vista sempre nuovo e il cinema di Karen Di Porto guarda il mondo con gentilezza e sottile ironia. “Maria per Roma” si muove tra inconcludenti casting, usuali approfittatori ed esilaranti personaggi con la leggerezza di una piuma.</w:t>
      </w:r>
      <w:r>
        <w:rPr>
          <w:rStyle w:val="apple-converted-space"/>
          <w:rFonts w:eastAsia="Times New Roman"/>
          <w:i/>
          <w:i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COMMEDIA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Ammore e malavita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color w:val="000000"/>
        </w:rPr>
        <w:t>dei Manetti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proofErr w:type="spellStart"/>
      <w:r>
        <w:rPr>
          <w:rFonts w:eastAsia="Times New Roman"/>
          <w:b/>
          <w:bCs/>
          <w:color w:val="000000"/>
        </w:rPr>
        <w:t>Bros</w:t>
      </w:r>
      <w:proofErr w:type="spellEnd"/>
      <w:r>
        <w:rPr>
          <w:rFonts w:eastAsia="Times New Roman"/>
          <w:b/>
          <w:bCs/>
          <w:color w:val="000000"/>
        </w:rPr>
        <w:t>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  <w:r>
        <w:rPr>
          <w:rStyle w:val="apple-converted-space"/>
          <w:rFonts w:eastAsia="Times New Roman"/>
          <w:color w:val="000000"/>
        </w:rPr>
        <w:t> 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Per aver saputo trasformare la classica commedia all'italiana in una pittoresca Sceneggiata Napoletana, fatta di crisi isteriche, grandi sentimenti e sparatorie ma senza dimenticare l'amore, anzi, l'Ammore</w:t>
      </w:r>
      <w:r>
        <w:rPr>
          <w:rStyle w:val="apple-converted-space"/>
          <w:rFonts w:eastAsia="Times New Roman"/>
          <w:i/>
          <w:iCs/>
          <w:color w:val="000000"/>
        </w:rPr>
        <w:t> </w:t>
      </w:r>
      <w:r>
        <w:rPr>
          <w:rFonts w:eastAsia="Times New Roman"/>
          <w:i/>
          <w:iCs/>
          <w:color w:val="000000"/>
        </w:rPr>
        <w:t>e la musica neomelodica, due inimitabili caratteristiche partenopee!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SCENEGGIATURA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</w:rPr>
        <w:t>La ragazza nella nebbia</w:t>
      </w:r>
      <w:r>
        <w:rPr>
          <w:rStyle w:val="apple-converted-space"/>
          <w:rFonts w:eastAsia="Times New Roman"/>
          <w:b/>
          <w:bCs/>
          <w:i/>
          <w:iCs/>
          <w:color w:val="000000"/>
        </w:rPr>
        <w:t> </w:t>
      </w:r>
      <w:r>
        <w:rPr>
          <w:rFonts w:eastAsia="Times New Roman"/>
          <w:color w:val="000000"/>
        </w:rPr>
        <w:t>-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Donato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proofErr w:type="spellStart"/>
      <w:r>
        <w:rPr>
          <w:rFonts w:eastAsia="Times New Roman"/>
          <w:b/>
          <w:bCs/>
          <w:color w:val="000000"/>
        </w:rPr>
        <w:t>Carrisi</w:t>
      </w:r>
      <w:proofErr w:type="spellEnd"/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i/>
          <w:iCs/>
          <w:color w:val="222222"/>
          <w:shd w:val="clear" w:color="auto" w:fill="FFFFFF"/>
        </w:rPr>
        <w:t>A Donato</w:t>
      </w:r>
      <w:r>
        <w:rPr>
          <w:rStyle w:val="apple-converted-space"/>
          <w:rFonts w:eastAsia="Times New Roman"/>
          <w:i/>
          <w:iCs/>
          <w:color w:val="222222"/>
          <w:shd w:val="clear" w:color="auto" w:fill="FFFFFF"/>
        </w:rPr>
        <w:t> </w:t>
      </w:r>
      <w:proofErr w:type="spellStart"/>
      <w:r>
        <w:rPr>
          <w:rFonts w:eastAsia="Times New Roman"/>
          <w:i/>
          <w:iCs/>
          <w:color w:val="222222"/>
          <w:shd w:val="clear" w:color="auto" w:fill="FFFFFF"/>
        </w:rPr>
        <w:t>Carrisi</w:t>
      </w:r>
      <w:proofErr w:type="spellEnd"/>
      <w:r>
        <w:rPr>
          <w:rStyle w:val="apple-converted-space"/>
          <w:rFonts w:eastAsia="Times New Roman"/>
          <w:i/>
          <w:iCs/>
          <w:color w:val="222222"/>
          <w:shd w:val="clear" w:color="auto" w:fill="FFFFFF"/>
        </w:rPr>
        <w:t> </w:t>
      </w:r>
      <w:r>
        <w:rPr>
          <w:rFonts w:eastAsia="Times New Roman"/>
          <w:i/>
          <w:iCs/>
          <w:color w:val="222222"/>
          <w:shd w:val="clear" w:color="auto" w:fill="FFFFFF"/>
        </w:rPr>
        <w:t>per aver trasformato il suo romanzo criminale in una sceneggiatura spettacolare che rende i personaggi credibili e fedeli sullo schermo conservando l’intensità e tutta l’atmosfera del suo libro.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222222"/>
          <w:shd w:val="clear" w:color="auto" w:fill="FFFFFF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222222"/>
          <w:shd w:val="clear" w:color="auto" w:fill="FFFFFF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GRAN PREMIO DELLA STAMPA ESTERA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L’esodo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di Ciro</w:t>
      </w:r>
      <w:r>
        <w:rPr>
          <w:rStyle w:val="apple-converted-space"/>
          <w:rFonts w:eastAsia="Times New Roman"/>
          <w:color w:val="000000"/>
        </w:rPr>
        <w:t> </w:t>
      </w:r>
      <w:proofErr w:type="spellStart"/>
      <w:r>
        <w:rPr>
          <w:rFonts w:eastAsia="Times New Roman"/>
          <w:color w:val="000000"/>
        </w:rPr>
        <w:t>Formisano</w:t>
      </w:r>
      <w:proofErr w:type="spellEnd"/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Un film dal grande coraggio che riflette una realtà invisibile, scomoda ma estremamente vera. Un’immagine forte della frattura esistente tra il “palazzo” e la vita vera. Un vero film politico.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Un esempio anche di perfetta simbiosi tra il lavoro del regista e l’interpretazione eccezionale dell’attrice Daniela Poggi.</w:t>
      </w:r>
      <w:r>
        <w:rPr>
          <w:rStyle w:val="apple-converted-space"/>
          <w:rFonts w:eastAsia="Times New Roman"/>
          <w:i/>
          <w:i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FF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FF0000"/>
        </w:rPr>
        <w:t>                    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ATTRICE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Paola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proofErr w:type="spellStart"/>
      <w:r>
        <w:rPr>
          <w:rFonts w:eastAsia="Times New Roman"/>
          <w:b/>
          <w:bCs/>
          <w:color w:val="000000"/>
        </w:rPr>
        <w:t>Cortellesi</w:t>
      </w:r>
      <w:proofErr w:type="spellEnd"/>
      <w:r>
        <w:rPr>
          <w:rFonts w:eastAsia="Times New Roman"/>
          <w:color w:val="000000"/>
        </w:rPr>
        <w:t> 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-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Come un gatto in tangenziale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 Paola</w:t>
      </w:r>
      <w:r>
        <w:rPr>
          <w:rStyle w:val="apple-converted-space"/>
          <w:rFonts w:eastAsia="Times New Roman"/>
          <w:i/>
          <w:iCs/>
          <w:color w:val="000000"/>
        </w:rPr>
        <w:t> </w:t>
      </w:r>
      <w:proofErr w:type="spellStart"/>
      <w:r>
        <w:rPr>
          <w:rFonts w:eastAsia="Times New Roman"/>
          <w:i/>
          <w:iCs/>
          <w:color w:val="000000"/>
        </w:rPr>
        <w:t>Cortellesi</w:t>
      </w:r>
      <w:proofErr w:type="spellEnd"/>
      <w:r>
        <w:rPr>
          <w:rStyle w:val="apple-converted-space"/>
          <w:rFonts w:eastAsia="Times New Roman"/>
          <w:i/>
          <w:iCs/>
          <w:color w:val="000000"/>
        </w:rPr>
        <w:t> </w:t>
      </w:r>
      <w:r>
        <w:rPr>
          <w:rFonts w:eastAsia="Times New Roman"/>
          <w:i/>
          <w:iCs/>
          <w:color w:val="000000"/>
        </w:rPr>
        <w:t>che fin dalla prima immagine di “Come un gatto in tangenziale” provoca un’immediata empatia nello spettatore: il suo tono a volte verace a volte dolce fa di lei una delle attrici più spiritose del cinema italiano.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ATTORE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Luca Marinelli</w:t>
      </w:r>
      <w:r>
        <w:rPr>
          <w:rFonts w:eastAsia="Times New Roman"/>
          <w:color w:val="000000"/>
        </w:rPr>
        <w:t> 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- 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Una questione privata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Luca Marinelli che in “Una questione privata” mostra la sua totale devozione al cinema dando di nuovo una grande prova di recitazione nell’ultimo gioiello diretto da Paolo e Vittorio Taviani</w:t>
      </w:r>
      <w:r>
        <w:rPr>
          <w:rFonts w:eastAsia="Times New Roman"/>
          <w:color w:val="000000"/>
        </w:rPr>
        <w:t>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Toni Servillo 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color w:val="000000"/>
        </w:rPr>
        <w:t>-</w:t>
      </w:r>
      <w:r>
        <w:rPr>
          <w:rStyle w:val="apple-converted-space"/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La ragazza nella nebbia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:rsidR="007A71E7" w:rsidRDefault="007A71E7" w:rsidP="007A71E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 Toni Servillo, attore che ci ha regalato un Andreotti surreale, un Berlusconi con una somiglianza da brivido per arrivare al corrotto e alternativo ispettore Vogel, con una tale bravura e naturalezza come se fosse al ristorante e si godesse la vita mentre passa dal primo al secondo.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MIGLIOR FILM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L’intrusa</w:t>
      </w:r>
      <w:r>
        <w:rPr>
          <w:rStyle w:val="apple-converted-space"/>
          <w:rFonts w:eastAsia="Times New Roman"/>
          <w:b/>
          <w:bCs/>
          <w:i/>
          <w:iCs/>
          <w:color w:val="000000"/>
        </w:rPr>
        <w:t> </w:t>
      </w:r>
      <w:r>
        <w:rPr>
          <w:rFonts w:eastAsia="Times New Roman"/>
          <w:color w:val="000000"/>
        </w:rPr>
        <w:t>di Leonardo Di Costanzo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Per aver sfidato il pubblico scegliendo un racconto frammentario che va ad incastrarsi come un puzzle logico e visivo fino alla sorprendente soluzione: il mosaico è completo.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> 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> 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>GLOBO D’ORO</w:t>
      </w:r>
      <w:r>
        <w:rPr>
          <w:rFonts w:eastAsia="Times New Roman"/>
          <w:b/>
          <w:bCs/>
          <w:color w:val="000000"/>
          <w:spacing w:val="-2"/>
        </w:rPr>
        <w:t> </w:t>
      </w:r>
      <w:r>
        <w:rPr>
          <w:rFonts w:eastAsia="Times New Roman"/>
          <w:b/>
          <w:bCs/>
          <w:color w:val="000000"/>
          <w:spacing w:val="-1"/>
        </w:rPr>
        <w:t>ALLA CARRIERA a Gianni Amelio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Motivazione</w:t>
      </w:r>
    </w:p>
    <w:p w:rsidR="007A71E7" w:rsidRDefault="007A71E7" w:rsidP="007A71E7">
      <w:pPr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 Gianni Amelio che ci ha regalato tanti gioielli cinematografici, da “Colpire al cuore”, “Porte aperte”, “Il ladro di bambini”, fino a “La tenerezza”, descrivendo nel suo cinema indimenticabili figure paterne, rendendole centri di gravitazione creativa attorno ai quali costruire storie meravigliose.</w:t>
      </w:r>
    </w:p>
    <w:p w:rsidR="00DE7B8E" w:rsidRDefault="00DE7B8E"/>
    <w:sectPr w:rsidR="00DE7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2"/>
    <w:rsid w:val="00007382"/>
    <w:rsid w:val="007A71E7"/>
    <w:rsid w:val="00D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1E7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A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1E7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A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2018-06-13T10:59:00Z</dcterms:created>
  <dcterms:modified xsi:type="dcterms:W3CDTF">2018-06-13T10:59:00Z</dcterms:modified>
</cp:coreProperties>
</file>